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FB" w:rsidRDefault="00D91DE3" w:rsidP="00EE3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C6DA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</w:t>
      </w:r>
      <w:r w:rsidR="00EE3EFB">
        <w:rPr>
          <w:rFonts w:ascii="Times New Roman" w:hAnsi="Times New Roman" w:cs="Times New Roman"/>
          <w:sz w:val="28"/>
          <w:szCs w:val="28"/>
          <w:lang w:val="en-US"/>
        </w:rPr>
        <w:t>Annex 2</w:t>
      </w:r>
    </w:p>
    <w:p w:rsidR="00EE3EFB" w:rsidRDefault="00EE3EFB" w:rsidP="00EE3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E3EFB" w:rsidRPr="00EE3EFB" w:rsidRDefault="000C3DF4" w:rsidP="00EE3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C3DF4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="00EE3EFB" w:rsidRPr="00EE3EFB">
        <w:rPr>
          <w:lang w:val="en-US"/>
        </w:rPr>
        <w:t xml:space="preserve"> </w:t>
      </w:r>
      <w:r w:rsidR="00EE3EFB" w:rsidRPr="00EE3EFB">
        <w:rPr>
          <w:rFonts w:ascii="Times New Roman" w:hAnsi="Times New Roman" w:cs="Times New Roman"/>
          <w:sz w:val="28"/>
          <w:szCs w:val="28"/>
          <w:lang w:val="en-US"/>
        </w:rPr>
        <w:t xml:space="preserve">of the state educational institution </w:t>
      </w:r>
      <w:r w:rsidR="00EE3EF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EE3EFB" w:rsidRPr="00EE3EFB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EE3EFB">
        <w:rPr>
          <w:rFonts w:ascii="Times New Roman" w:hAnsi="Times New Roman" w:cs="Times New Roman"/>
          <w:sz w:val="28"/>
          <w:szCs w:val="28"/>
          <w:lang w:val="en-US"/>
        </w:rPr>
        <w:t>sty children's school of arts”</w:t>
      </w:r>
    </w:p>
    <w:p w:rsidR="000C3DF4" w:rsidRPr="000C3DF4" w:rsidRDefault="000C3DF4" w:rsidP="00EE3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C3DF4">
        <w:rPr>
          <w:rFonts w:ascii="Times New Roman" w:hAnsi="Times New Roman" w:cs="Times New Roman"/>
          <w:sz w:val="28"/>
          <w:szCs w:val="28"/>
          <w:lang w:val="en-US"/>
        </w:rPr>
        <w:t>on proposed humanitarian projects for co-financing</w:t>
      </w:r>
    </w:p>
    <w:p w:rsidR="00342FEA" w:rsidRDefault="00342FEA" w:rsidP="000C3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5130"/>
      </w:tblGrid>
      <w:tr w:rsidR="000C3DF4" w:rsidRPr="00536F5C" w:rsidTr="00EE3EFB">
        <w:trPr>
          <w:trHeight w:val="469"/>
        </w:trPr>
        <w:tc>
          <w:tcPr>
            <w:tcW w:w="9945" w:type="dxa"/>
            <w:gridSpan w:val="2"/>
          </w:tcPr>
          <w:p w:rsidR="000C3DF4" w:rsidRPr="000C3DF4" w:rsidRDefault="000C3DF4" w:rsidP="00EE3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Name of the project: </w:t>
            </w:r>
            <w:r w:rsidR="00EE3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“Belarusian souvenir”</w:t>
            </w:r>
            <w:r w:rsidR="00300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C3DF4" w:rsidRPr="00536F5C" w:rsidTr="00201031">
        <w:trPr>
          <w:trHeight w:val="557"/>
        </w:trPr>
        <w:tc>
          <w:tcPr>
            <w:tcW w:w="9945" w:type="dxa"/>
            <w:gridSpan w:val="2"/>
          </w:tcPr>
          <w:p w:rsidR="000C3DF4" w:rsidRPr="000C3DF4" w:rsidRDefault="000C3DF4" w:rsidP="00201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Project implementation period: </w:t>
            </w:r>
            <w:r w:rsidR="00EE3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March 2019 – March</w:t>
            </w:r>
            <w:r w:rsidR="00300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2020</w:t>
            </w:r>
            <w:r w:rsidR="00342F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C3DF4" w:rsidRPr="00536F5C" w:rsidTr="00201031">
        <w:trPr>
          <w:trHeight w:val="848"/>
        </w:trPr>
        <w:tc>
          <w:tcPr>
            <w:tcW w:w="9945" w:type="dxa"/>
            <w:gridSpan w:val="2"/>
          </w:tcPr>
          <w:p w:rsidR="000C3DF4" w:rsidRPr="00342FEA" w:rsidRDefault="00342FEA" w:rsidP="00EE3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19BA">
              <w:rPr>
                <w:rStyle w:val="shorttext"/>
                <w:rFonts w:ascii="Times New Roman" w:hAnsi="Times New Roman" w:cs="Times New Roman"/>
                <w:sz w:val="28"/>
                <w:szCs w:val="28"/>
                <w:lang w:val="en-US"/>
              </w:rPr>
              <w:t>3. Applicant organization</w:t>
            </w:r>
            <w:r w:rsidR="00300CE7">
              <w:rPr>
                <w:rStyle w:val="shorttex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proposing the project: state</w:t>
            </w:r>
            <w:r w:rsidR="00EE3EFB">
              <w:rPr>
                <w:rStyle w:val="shorttex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educational</w:t>
            </w:r>
            <w:r w:rsidR="00300CE7">
              <w:rPr>
                <w:rStyle w:val="shorttex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institution “Mosty</w:t>
            </w:r>
            <w:r w:rsidR="00EE3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children's school of arts</w:t>
            </w:r>
            <w:r w:rsidR="00300CE7">
              <w:rPr>
                <w:rStyle w:val="shorttext"/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="003005D1">
              <w:rPr>
                <w:rStyle w:val="shorttext"/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4219BA">
              <w:rPr>
                <w:rStyle w:val="shorttex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C3DF4" w:rsidRPr="00536F5C" w:rsidTr="00EE3EFB">
        <w:trPr>
          <w:trHeight w:val="836"/>
        </w:trPr>
        <w:tc>
          <w:tcPr>
            <w:tcW w:w="9945" w:type="dxa"/>
            <w:gridSpan w:val="2"/>
          </w:tcPr>
          <w:p w:rsidR="000C3DF4" w:rsidRPr="00224147" w:rsidRDefault="00342FEA" w:rsidP="00EE3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Aims of the project: </w:t>
            </w:r>
            <w:r w:rsidR="00300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EE3EFB" w:rsidRPr="004E11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ttraction of wide layers of the population to creative activity and collective music-making</w:t>
            </w:r>
            <w:r w:rsidR="00300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C3DF4" w:rsidRPr="004E1187" w:rsidTr="0045084C">
        <w:trPr>
          <w:trHeight w:val="1685"/>
        </w:trPr>
        <w:tc>
          <w:tcPr>
            <w:tcW w:w="9945" w:type="dxa"/>
            <w:gridSpan w:val="2"/>
          </w:tcPr>
          <w:p w:rsidR="00B842DF" w:rsidRDefault="00224147" w:rsidP="00EE3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5. </w:t>
            </w:r>
            <w:r w:rsidRPr="002241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Tasks planned for implementation within the framework of the project:</w:t>
            </w:r>
            <w:r w:rsidR="00971B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E3EFB" w:rsidRPr="004E1187" w:rsidRDefault="00EE3EFB" w:rsidP="00EE3EFB">
            <w:pPr>
              <w:spacing w:after="0" w:line="240" w:lineRule="auto"/>
              <w:jc w:val="both"/>
              <w:rPr>
                <w:rStyle w:val="shorttext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4E1187">
              <w:rPr>
                <w:rStyle w:val="shorttext"/>
                <w:rFonts w:ascii="Times New Roman" w:hAnsi="Times New Roman" w:cs="Times New Roman"/>
                <w:sz w:val="28"/>
                <w:szCs w:val="28"/>
                <w:lang w:val="en-US"/>
              </w:rPr>
              <w:t>Preservation and development of folk music.</w:t>
            </w:r>
          </w:p>
          <w:p w:rsidR="00EE3EFB" w:rsidRPr="00FD3A56" w:rsidRDefault="00EE3EFB" w:rsidP="004E1187">
            <w:pPr>
              <w:spacing w:after="0" w:line="240" w:lineRule="auto"/>
              <w:jc w:val="both"/>
              <w:rPr>
                <w:rStyle w:val="shorttext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187">
              <w:rPr>
                <w:rStyle w:val="shorttext"/>
                <w:rFonts w:ascii="Times New Roman" w:hAnsi="Times New Roman" w:cs="Times New Roman"/>
                <w:sz w:val="28"/>
                <w:szCs w:val="28"/>
                <w:lang w:val="en-US"/>
              </w:rPr>
              <w:t>2. Popularization of folk music for</w:t>
            </w:r>
            <w:r w:rsidR="004E1187" w:rsidRPr="004E11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wide layers of the population</w:t>
            </w:r>
            <w:r w:rsidRPr="004E1187">
              <w:rPr>
                <w:rStyle w:val="shorttex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through concert activities.</w:t>
            </w:r>
            <w:r w:rsidR="004E1187" w:rsidRPr="004E1187">
              <w:rPr>
                <w:rStyle w:val="shorttex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5084C" w:rsidRPr="0045084C" w:rsidRDefault="0045084C" w:rsidP="004E1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0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Purchase of new instruments</w:t>
            </w:r>
            <w:r w:rsidRPr="00450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C3DF4" w:rsidRPr="00536F5C" w:rsidTr="00971BF4">
        <w:trPr>
          <w:trHeight w:val="426"/>
        </w:trPr>
        <w:tc>
          <w:tcPr>
            <w:tcW w:w="9945" w:type="dxa"/>
            <w:gridSpan w:val="2"/>
          </w:tcPr>
          <w:p w:rsidR="000C3DF4" w:rsidRDefault="00DF6B6B" w:rsidP="00EE3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Target group: </w:t>
            </w:r>
            <w:r w:rsidR="0045084C" w:rsidRPr="00450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creative individuals, including the elderly</w:t>
            </w:r>
            <w:r w:rsidR="00450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C3DF4" w:rsidRPr="00536F5C" w:rsidTr="004E1187">
        <w:trPr>
          <w:trHeight w:val="1113"/>
        </w:trPr>
        <w:tc>
          <w:tcPr>
            <w:tcW w:w="9945" w:type="dxa"/>
            <w:gridSpan w:val="2"/>
          </w:tcPr>
          <w:p w:rsidR="000C3DF4" w:rsidRDefault="00DF6B6B" w:rsidP="00073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  <w:r w:rsidRPr="004219BA">
              <w:rPr>
                <w:lang w:val="en-US"/>
              </w:rPr>
              <w:t xml:space="preserve"> </w:t>
            </w:r>
            <w:r w:rsidRPr="004219BA">
              <w:rPr>
                <w:rStyle w:val="shorttext"/>
                <w:rFonts w:ascii="Times New Roman" w:hAnsi="Times New Roman" w:cs="Times New Roman"/>
                <w:sz w:val="28"/>
                <w:szCs w:val="28"/>
                <w:lang w:val="en-US"/>
              </w:rPr>
              <w:t>Brief description of the project activities:</w:t>
            </w:r>
            <w:r w:rsidR="00D24739" w:rsidRPr="00300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5084C" w:rsidRPr="00FD3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study of musical works for the further concert activity of the orchestra, the performance of the orchestra at the venues of the city, the acquisition of orchestral musical instruments</w:t>
            </w:r>
            <w:r w:rsidR="00073442" w:rsidRPr="00FD3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</w:t>
            </w:r>
            <w:r w:rsidR="00300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5084C" w:rsidRPr="00FD3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costume</w:t>
            </w:r>
            <w:r w:rsidR="003005D1" w:rsidRPr="00FD3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45084C" w:rsidRPr="00FD3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00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 the ensemble</w:t>
            </w:r>
            <w:r w:rsidR="0045084C" w:rsidRPr="00FD3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C3DF4" w:rsidRPr="00536F5C" w:rsidTr="00201031">
        <w:trPr>
          <w:trHeight w:val="423"/>
        </w:trPr>
        <w:tc>
          <w:tcPr>
            <w:tcW w:w="9945" w:type="dxa"/>
            <w:gridSpan w:val="2"/>
          </w:tcPr>
          <w:p w:rsidR="000C3DF4" w:rsidRDefault="00D24739" w:rsidP="00201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D24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300CE7">
              <w:rPr>
                <w:rStyle w:val="shorttext"/>
                <w:rFonts w:ascii="Times New Roman" w:hAnsi="Times New Roman" w:cs="Times New Roman"/>
                <w:sz w:val="28"/>
                <w:szCs w:val="28"/>
                <w:lang w:val="en-US"/>
              </w:rPr>
              <w:t>Total funding (in US dollars):</w:t>
            </w:r>
            <w:r w:rsidR="003005D1">
              <w:rPr>
                <w:rStyle w:val="shorttex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="00971BF4">
              <w:rPr>
                <w:rStyle w:val="shorttext"/>
                <w:rFonts w:ascii="Times New Roman" w:hAnsi="Times New Roman" w:cs="Times New Roman"/>
                <w:sz w:val="28"/>
                <w:szCs w:val="28"/>
                <w:lang w:val="en-US"/>
              </w:rPr>
              <w:t>0 000</w:t>
            </w:r>
          </w:p>
        </w:tc>
      </w:tr>
      <w:tr w:rsidR="000C3DF4" w:rsidRPr="00536F5C" w:rsidTr="00201031">
        <w:trPr>
          <w:trHeight w:val="427"/>
        </w:trPr>
        <w:tc>
          <w:tcPr>
            <w:tcW w:w="4815" w:type="dxa"/>
          </w:tcPr>
          <w:p w:rsidR="000C3DF4" w:rsidRPr="00D24739" w:rsidRDefault="00D24739" w:rsidP="0020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084C">
              <w:rPr>
                <w:rStyle w:val="shorttext"/>
                <w:rFonts w:ascii="Times New Roman" w:hAnsi="Times New Roman" w:cs="Times New Roman"/>
                <w:sz w:val="28"/>
                <w:szCs w:val="28"/>
                <w:lang w:val="en-US"/>
              </w:rPr>
              <w:t>Source of f</w:t>
            </w:r>
            <w:r>
              <w:rPr>
                <w:rStyle w:val="shorttext"/>
                <w:rFonts w:ascii="Times New Roman" w:hAnsi="Times New Roman" w:cs="Times New Roman"/>
                <w:sz w:val="28"/>
                <w:szCs w:val="28"/>
                <w:lang w:val="en-US"/>
              </w:rPr>
              <w:t>unding</w:t>
            </w:r>
          </w:p>
        </w:tc>
        <w:tc>
          <w:tcPr>
            <w:tcW w:w="5130" w:type="dxa"/>
          </w:tcPr>
          <w:p w:rsidR="000C3DF4" w:rsidRPr="00D24739" w:rsidRDefault="00D24739" w:rsidP="0020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CE7">
              <w:rPr>
                <w:rStyle w:val="shorttext"/>
                <w:rFonts w:ascii="Times New Roman" w:hAnsi="Times New Roman" w:cs="Times New Roman"/>
                <w:sz w:val="28"/>
                <w:szCs w:val="28"/>
                <w:lang w:val="en-US"/>
              </w:rPr>
              <w:t>Amount of funding</w:t>
            </w:r>
            <w:r w:rsidRPr="00300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300CE7">
              <w:rPr>
                <w:rStyle w:val="shorttext"/>
                <w:rFonts w:ascii="Times New Roman" w:hAnsi="Times New Roman" w:cs="Times New Roman"/>
                <w:sz w:val="28"/>
                <w:szCs w:val="28"/>
                <w:lang w:val="en-US"/>
              </w:rPr>
              <w:t>(in US dollars)</w:t>
            </w:r>
          </w:p>
        </w:tc>
      </w:tr>
      <w:tr w:rsidR="000C3DF4" w:rsidRPr="004219BA" w:rsidTr="00201031">
        <w:trPr>
          <w:trHeight w:val="391"/>
        </w:trPr>
        <w:tc>
          <w:tcPr>
            <w:tcW w:w="4815" w:type="dxa"/>
          </w:tcPr>
          <w:p w:rsidR="000C3DF4" w:rsidRDefault="00D24739" w:rsidP="00201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Donor funding</w:t>
            </w:r>
          </w:p>
        </w:tc>
        <w:tc>
          <w:tcPr>
            <w:tcW w:w="5130" w:type="dxa"/>
          </w:tcPr>
          <w:p w:rsidR="000C3DF4" w:rsidRDefault="00536F5C" w:rsidP="00201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010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</w:t>
            </w:r>
          </w:p>
        </w:tc>
      </w:tr>
      <w:tr w:rsidR="000C3DF4" w:rsidRPr="004219BA" w:rsidTr="00201031">
        <w:trPr>
          <w:trHeight w:val="425"/>
        </w:trPr>
        <w:tc>
          <w:tcPr>
            <w:tcW w:w="4815" w:type="dxa"/>
          </w:tcPr>
          <w:p w:rsidR="000C3DF4" w:rsidRDefault="00201031" w:rsidP="00201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Co-funding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0C3DF4" w:rsidRDefault="00536F5C" w:rsidP="00201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2010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</w:t>
            </w:r>
          </w:p>
        </w:tc>
      </w:tr>
      <w:tr w:rsidR="00201031" w:rsidRPr="00536F5C" w:rsidTr="00201031">
        <w:trPr>
          <w:trHeight w:val="435"/>
        </w:trPr>
        <w:tc>
          <w:tcPr>
            <w:tcW w:w="9945" w:type="dxa"/>
            <w:gridSpan w:val="2"/>
          </w:tcPr>
          <w:p w:rsidR="00201031" w:rsidRPr="00201031" w:rsidRDefault="00201031" w:rsidP="003005D1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10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Project location (region, district, city): </w:t>
            </w:r>
            <w:r w:rsidR="00EB5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Grodno region,</w:t>
            </w:r>
            <w:r w:rsidR="00FD3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Mosty district,</w:t>
            </w:r>
            <w:r w:rsidR="00EB5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00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Mosty city</w:t>
            </w:r>
          </w:p>
        </w:tc>
      </w:tr>
      <w:tr w:rsidR="00201031" w:rsidRPr="00536F5C" w:rsidTr="00073442">
        <w:trPr>
          <w:trHeight w:val="447"/>
        </w:trPr>
        <w:tc>
          <w:tcPr>
            <w:tcW w:w="9945" w:type="dxa"/>
            <w:gridSpan w:val="2"/>
          </w:tcPr>
          <w:p w:rsidR="00201031" w:rsidRPr="00073442" w:rsidRDefault="00201031" w:rsidP="00DC6DAA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 Contact person: </w:t>
            </w:r>
            <w:proofErr w:type="spellStart"/>
            <w:r w:rsidR="00300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Maskevich</w:t>
            </w:r>
            <w:proofErr w:type="spellEnd"/>
            <w:r w:rsidR="00300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Elena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director, </w:t>
            </w:r>
            <w:r w:rsidR="003005D1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+3751515</w:t>
            </w:r>
            <w:r w:rsidR="00DC6DAA" w:rsidRPr="00DC6DAA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6</w:t>
            </w:r>
            <w:r w:rsidR="00DC6DAA" w:rsidRPr="00536F5C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4493</w:t>
            </w:r>
            <w:r w:rsidR="003005D1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, </w:t>
            </w:r>
            <w:r w:rsidR="003005D1" w:rsidRPr="003005D1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mostyarts@mail.ru</w:t>
            </w:r>
          </w:p>
        </w:tc>
      </w:tr>
    </w:tbl>
    <w:p w:rsidR="000C3DF4" w:rsidRPr="000C3DF4" w:rsidRDefault="000C3DF4" w:rsidP="000C3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C3DF4" w:rsidRPr="000C3DF4" w:rsidSect="000C3D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F4"/>
    <w:rsid w:val="00073442"/>
    <w:rsid w:val="000C3DF4"/>
    <w:rsid w:val="000E7E30"/>
    <w:rsid w:val="00201031"/>
    <w:rsid w:val="00224147"/>
    <w:rsid w:val="002C135B"/>
    <w:rsid w:val="002D611B"/>
    <w:rsid w:val="003005D1"/>
    <w:rsid w:val="00300CE7"/>
    <w:rsid w:val="00342FEA"/>
    <w:rsid w:val="003A79A1"/>
    <w:rsid w:val="004219BA"/>
    <w:rsid w:val="0045084C"/>
    <w:rsid w:val="004E1187"/>
    <w:rsid w:val="00536F5C"/>
    <w:rsid w:val="006655BB"/>
    <w:rsid w:val="006D2FE3"/>
    <w:rsid w:val="00971BF4"/>
    <w:rsid w:val="00995841"/>
    <w:rsid w:val="00A93132"/>
    <w:rsid w:val="00B842DF"/>
    <w:rsid w:val="00CB32A8"/>
    <w:rsid w:val="00D24739"/>
    <w:rsid w:val="00D91DE3"/>
    <w:rsid w:val="00DC6DAA"/>
    <w:rsid w:val="00DF6B6B"/>
    <w:rsid w:val="00EB5A86"/>
    <w:rsid w:val="00EE3EFB"/>
    <w:rsid w:val="00F30A8C"/>
    <w:rsid w:val="00FD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DF4"/>
    <w:pPr>
      <w:ind w:left="720"/>
      <w:contextualSpacing/>
    </w:pPr>
  </w:style>
  <w:style w:type="character" w:customStyle="1" w:styleId="shorttext">
    <w:name w:val="short_text"/>
    <w:basedOn w:val="a0"/>
    <w:rsid w:val="00342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DF4"/>
    <w:pPr>
      <w:ind w:left="720"/>
      <w:contextualSpacing/>
    </w:pPr>
  </w:style>
  <w:style w:type="character" w:customStyle="1" w:styleId="shorttext">
    <w:name w:val="short_text"/>
    <w:basedOn w:val="a0"/>
    <w:rsid w:val="0034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InnaPC</dc:creator>
  <cp:keywords/>
  <dc:description/>
  <cp:lastModifiedBy>Borbet</cp:lastModifiedBy>
  <cp:revision>4</cp:revision>
  <dcterms:created xsi:type="dcterms:W3CDTF">2018-10-24T05:28:00Z</dcterms:created>
  <dcterms:modified xsi:type="dcterms:W3CDTF">2019-03-25T09:30:00Z</dcterms:modified>
</cp:coreProperties>
</file>